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FD27" w14:textId="132B5B3E" w:rsidR="00EA509B" w:rsidRPr="00E659C1" w:rsidRDefault="00EA509B" w:rsidP="0077032C">
      <w:pPr>
        <w:tabs>
          <w:tab w:val="left" w:pos="426"/>
        </w:tabs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Z</w:t>
      </w:r>
      <w:r w:rsidR="008A7C97" w:rsidRPr="00E659C1">
        <w:rPr>
          <w:rFonts w:ascii="Calibri" w:hAnsi="Calibri" w:cs="Calibri"/>
          <w:b/>
        </w:rPr>
        <w:t>AŁĄCZNIK NR</w:t>
      </w:r>
      <w:r w:rsidR="00BC2846" w:rsidRPr="00E659C1">
        <w:rPr>
          <w:rFonts w:ascii="Calibri" w:hAnsi="Calibri" w:cs="Calibri"/>
          <w:b/>
        </w:rPr>
        <w:t xml:space="preserve"> </w:t>
      </w:r>
      <w:r w:rsidR="00CF127E" w:rsidRPr="00E659C1">
        <w:rPr>
          <w:rFonts w:ascii="Calibri" w:hAnsi="Calibri" w:cs="Calibri"/>
          <w:b/>
        </w:rPr>
        <w:t>1</w:t>
      </w:r>
    </w:p>
    <w:p w14:paraId="4F55E6D7" w14:textId="77777777" w:rsidR="006304CD" w:rsidRPr="00E659C1" w:rsidRDefault="006304CD" w:rsidP="00CD04A6">
      <w:pPr>
        <w:tabs>
          <w:tab w:val="left" w:pos="426"/>
        </w:tabs>
        <w:ind w:left="426"/>
        <w:rPr>
          <w:rFonts w:ascii="Calibri" w:hAnsi="Calibri" w:cs="Calibri"/>
          <w:b/>
        </w:rPr>
      </w:pPr>
    </w:p>
    <w:p w14:paraId="4DC072B8" w14:textId="4651E89F" w:rsidR="00081281" w:rsidRPr="00E659C1" w:rsidRDefault="00BC2846" w:rsidP="00CD04A6">
      <w:pPr>
        <w:tabs>
          <w:tab w:val="left" w:pos="426"/>
        </w:tabs>
        <w:ind w:left="426"/>
        <w:jc w:val="center"/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OPIS PRZEDMIOTU ZAMÓWIENIA</w:t>
      </w:r>
    </w:p>
    <w:p w14:paraId="022CE723" w14:textId="77777777" w:rsidR="000E1A21" w:rsidRPr="00E659C1" w:rsidRDefault="000E1A21" w:rsidP="00CD04A6">
      <w:pPr>
        <w:tabs>
          <w:tab w:val="left" w:pos="426"/>
        </w:tabs>
        <w:ind w:left="426"/>
        <w:rPr>
          <w:rFonts w:ascii="Calibri" w:hAnsi="Calibri" w:cs="Calibri"/>
          <w:b/>
        </w:rPr>
      </w:pPr>
    </w:p>
    <w:p w14:paraId="2EBF0783" w14:textId="52703A96" w:rsidR="006304CD" w:rsidRPr="00E659C1" w:rsidRDefault="00081281" w:rsidP="00CD04A6">
      <w:pPr>
        <w:rPr>
          <w:rFonts w:ascii="Calibri" w:hAnsi="Calibri" w:cs="Calibri"/>
          <w:b/>
          <w:color w:val="000000" w:themeColor="text1"/>
        </w:rPr>
      </w:pPr>
      <w:r w:rsidRPr="00E659C1">
        <w:rPr>
          <w:rFonts w:ascii="Calibri" w:hAnsi="Calibri" w:cs="Calibri"/>
        </w:rPr>
        <w:t xml:space="preserve">w postępowaniu o udzielenie zamówienia publicznego w trybie </w:t>
      </w:r>
      <w:r w:rsidR="00B5732F" w:rsidRPr="00E659C1">
        <w:rPr>
          <w:rFonts w:ascii="Calibri" w:hAnsi="Calibri" w:cs="Calibri"/>
        </w:rPr>
        <w:t>zapytania ofertowego</w:t>
      </w:r>
      <w:r w:rsidRPr="00E659C1">
        <w:rPr>
          <w:rFonts w:ascii="Calibri" w:hAnsi="Calibri" w:cs="Calibri"/>
        </w:rPr>
        <w:t xml:space="preserve"> numer </w:t>
      </w:r>
      <w:r w:rsidR="004C6948" w:rsidRPr="00E659C1">
        <w:rPr>
          <w:rFonts w:ascii="Calibri" w:hAnsi="Calibri" w:cs="Calibri"/>
        </w:rPr>
        <w:br/>
      </w:r>
      <w:r w:rsidR="00CD04A6" w:rsidRPr="00E659C1">
        <w:rPr>
          <w:rFonts w:ascii="Calibri" w:hAnsi="Calibri" w:cs="Calibri"/>
        </w:rPr>
        <w:t xml:space="preserve">SZL/253/19/2026 </w:t>
      </w:r>
      <w:r w:rsidRPr="00E659C1">
        <w:rPr>
          <w:rFonts w:ascii="Calibri" w:hAnsi="Calibri" w:cs="Calibri"/>
        </w:rPr>
        <w:t>na:</w:t>
      </w:r>
      <w:bookmarkStart w:id="0" w:name="_Toc527020425"/>
      <w:bookmarkStart w:id="1" w:name="_Toc527020426"/>
      <w:r w:rsidRPr="00E659C1">
        <w:rPr>
          <w:rFonts w:ascii="Calibri" w:hAnsi="Calibri" w:cs="Calibri"/>
        </w:rPr>
        <w:t xml:space="preserve"> </w:t>
      </w:r>
      <w:bookmarkStart w:id="2" w:name="_Hlk99964082"/>
      <w:r w:rsidR="00CD04A6" w:rsidRPr="00E659C1">
        <w:rPr>
          <w:rFonts w:ascii="Calibri" w:hAnsi="Calibri" w:cs="Calibri"/>
        </w:rPr>
        <w:t>Dostawa sprzętu komputerowego dla Akademii Nauk Stosowanych w Elblągu</w:t>
      </w:r>
    </w:p>
    <w:bookmarkEnd w:id="2"/>
    <w:p w14:paraId="1915B6E0" w14:textId="718FFF15" w:rsidR="001C1292" w:rsidRPr="00E659C1" w:rsidRDefault="001C1292" w:rsidP="00CD04A6">
      <w:pPr>
        <w:rPr>
          <w:rFonts w:ascii="Calibri" w:hAnsi="Calibri" w:cs="Calibri"/>
          <w:b/>
          <w:color w:val="000000" w:themeColor="text1"/>
        </w:rPr>
      </w:pPr>
    </w:p>
    <w:bookmarkEnd w:id="0"/>
    <w:bookmarkEnd w:id="1"/>
    <w:p w14:paraId="6A226510" w14:textId="3B44FB17" w:rsidR="003224D5" w:rsidRPr="00E659C1" w:rsidRDefault="00CD04A6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  <w:color w:val="000000" w:themeColor="text1"/>
        </w:rPr>
        <w:t>S</w:t>
      </w:r>
      <w:r w:rsidR="00DA7BCA" w:rsidRPr="00E659C1">
        <w:rPr>
          <w:rFonts w:ascii="Calibri" w:hAnsi="Calibri" w:cs="Calibri"/>
          <w:color w:val="000000" w:themeColor="text1"/>
        </w:rPr>
        <w:t>pr</w:t>
      </w:r>
      <w:r w:rsidR="00B5732F" w:rsidRPr="00E659C1">
        <w:rPr>
          <w:rFonts w:ascii="Calibri" w:hAnsi="Calibri" w:cs="Calibri"/>
          <w:color w:val="000000" w:themeColor="text1"/>
        </w:rPr>
        <w:t>zęt</w:t>
      </w:r>
      <w:r w:rsidR="006304CD" w:rsidRPr="00E659C1">
        <w:rPr>
          <w:rFonts w:ascii="Calibri" w:hAnsi="Calibri" w:cs="Calibri"/>
          <w:color w:val="000000" w:themeColor="text1"/>
        </w:rPr>
        <w:t xml:space="preserve"> komputerowy</w:t>
      </w:r>
      <w:r w:rsidR="00DA7BCA" w:rsidRPr="00E659C1">
        <w:rPr>
          <w:rFonts w:ascii="Calibri" w:hAnsi="Calibri" w:cs="Calibri"/>
          <w:color w:val="000000" w:themeColor="text1"/>
        </w:rPr>
        <w:t xml:space="preserve"> </w:t>
      </w:r>
      <w:r w:rsidR="003224D5" w:rsidRPr="00E659C1">
        <w:rPr>
          <w:rFonts w:ascii="Calibri" w:hAnsi="Calibri" w:cs="Calibri"/>
        </w:rPr>
        <w:t>będąc</w:t>
      </w:r>
      <w:r w:rsidR="00F34B41" w:rsidRPr="00E659C1">
        <w:rPr>
          <w:rFonts w:ascii="Calibri" w:hAnsi="Calibri" w:cs="Calibri"/>
        </w:rPr>
        <w:t>y</w:t>
      </w:r>
      <w:r w:rsidR="003224D5" w:rsidRPr="00E659C1">
        <w:rPr>
          <w:rFonts w:ascii="Calibri" w:hAnsi="Calibri" w:cs="Calibri"/>
        </w:rPr>
        <w:t xml:space="preserve"> przedmiotem zamówienia mus</w:t>
      </w:r>
      <w:r w:rsidR="00C64502" w:rsidRPr="00E659C1">
        <w:rPr>
          <w:rFonts w:ascii="Calibri" w:hAnsi="Calibri" w:cs="Calibri"/>
        </w:rPr>
        <w:t>i</w:t>
      </w:r>
      <w:r w:rsidR="003224D5" w:rsidRPr="00E659C1">
        <w:rPr>
          <w:rFonts w:ascii="Calibri" w:hAnsi="Calibri" w:cs="Calibri"/>
        </w:rPr>
        <w:t xml:space="preserve"> spełniać co najmniej parametry i funkcje wyszczególnione przez Zamawiającego </w:t>
      </w:r>
      <w:r w:rsidR="003224D5" w:rsidRPr="00E659C1">
        <w:rPr>
          <w:rFonts w:ascii="Calibri" w:hAnsi="Calibri" w:cs="Calibri"/>
          <w:b/>
        </w:rPr>
        <w:t>w kolumnie</w:t>
      </w:r>
      <w:r w:rsidR="00995115" w:rsidRPr="00E659C1">
        <w:rPr>
          <w:rFonts w:ascii="Calibri" w:hAnsi="Calibri" w:cs="Calibri"/>
          <w:b/>
        </w:rPr>
        <w:t xml:space="preserve"> a</w:t>
      </w:r>
      <w:r w:rsidR="003224D5" w:rsidRPr="00E659C1">
        <w:rPr>
          <w:rFonts w:ascii="Calibri" w:hAnsi="Calibri" w:cs="Calibri"/>
          <w:b/>
        </w:rPr>
        <w:t xml:space="preserve"> tabeli poniżej. </w:t>
      </w:r>
    </w:p>
    <w:p w14:paraId="0CC33A3F" w14:textId="77777777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bCs/>
          <w:color w:val="000000" w:themeColor="text1"/>
        </w:rPr>
        <w:t xml:space="preserve">Wykonawca </w:t>
      </w:r>
      <w:r w:rsidRPr="00E659C1">
        <w:rPr>
          <w:rFonts w:ascii="Calibri" w:hAnsi="Calibri" w:cs="Calibri"/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E659C1">
        <w:rPr>
          <w:rFonts w:ascii="Calibri" w:hAnsi="Calibri" w:cs="Calibri"/>
          <w:bCs/>
          <w:color w:val="000000"/>
        </w:rPr>
        <w:t>w OPZ</w:t>
      </w:r>
      <w:r w:rsidR="00FD299D" w:rsidRPr="00E659C1">
        <w:rPr>
          <w:rFonts w:ascii="Calibri" w:hAnsi="Calibri" w:cs="Calibri"/>
          <w:bCs/>
          <w:color w:val="000000"/>
        </w:rPr>
        <w:t>. W</w:t>
      </w:r>
      <w:r w:rsidR="00DA7BCA" w:rsidRPr="00E659C1">
        <w:rPr>
          <w:rFonts w:ascii="Calibri" w:hAnsi="Calibri" w:cs="Calibri"/>
          <w:bCs/>
          <w:color w:val="000000"/>
        </w:rPr>
        <w:t xml:space="preserve"> takim przypadku Wykonawca</w:t>
      </w:r>
      <w:r w:rsidRPr="00E659C1">
        <w:rPr>
          <w:rFonts w:ascii="Calibri" w:hAnsi="Calibri" w:cs="Calibri"/>
          <w:bCs/>
          <w:color w:val="000000"/>
        </w:rPr>
        <w:t xml:space="preserve"> do oferty </w:t>
      </w:r>
      <w:r w:rsidR="00DA7BCA" w:rsidRPr="00E659C1">
        <w:rPr>
          <w:rFonts w:ascii="Calibri" w:hAnsi="Calibri" w:cs="Calibri"/>
          <w:bCs/>
          <w:color w:val="000000"/>
        </w:rPr>
        <w:t>zobowiązany jest</w:t>
      </w:r>
      <w:r w:rsidRPr="00E659C1">
        <w:rPr>
          <w:rFonts w:ascii="Calibri" w:hAnsi="Calibri" w:cs="Calibri"/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E659C1">
        <w:rPr>
          <w:rFonts w:ascii="Calibri" w:hAnsi="Calibri" w:cs="Calibri"/>
          <w:bCs/>
          <w:color w:val="000000" w:themeColor="text1"/>
        </w:rPr>
        <w:t>. Parametry równoważności zostały określone w O</w:t>
      </w:r>
      <w:r w:rsidR="00795275" w:rsidRPr="00E659C1">
        <w:rPr>
          <w:rFonts w:ascii="Calibri" w:hAnsi="Calibri" w:cs="Calibri"/>
          <w:bCs/>
          <w:color w:val="000000" w:themeColor="text1"/>
        </w:rPr>
        <w:t>PZ</w:t>
      </w:r>
      <w:r w:rsidRPr="00E659C1">
        <w:rPr>
          <w:rFonts w:ascii="Calibri" w:hAnsi="Calibri" w:cs="Calibri"/>
          <w:bCs/>
          <w:color w:val="000000" w:themeColor="text1"/>
        </w:rPr>
        <w:t xml:space="preserve">. </w:t>
      </w:r>
    </w:p>
    <w:p w14:paraId="514D615D" w14:textId="113B130E" w:rsidR="00DD56F9" w:rsidRPr="00E659C1" w:rsidRDefault="00DD56F9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</w:rPr>
        <w:t>W przypadku zaoferowania urządze</w:t>
      </w:r>
      <w:r w:rsidR="0054672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E659C1" w:rsidRDefault="00DD56F9" w:rsidP="00ED0193">
      <w:pPr>
        <w:numPr>
          <w:ilvl w:val="0"/>
          <w:numId w:val="5"/>
        </w:numPr>
        <w:tabs>
          <w:tab w:val="left" w:pos="6379"/>
        </w:tabs>
        <w:ind w:left="709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E659C1" w:rsidRDefault="00DD56F9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E659C1" w:rsidRDefault="0027258B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 </w:t>
      </w:r>
      <w:r w:rsidRPr="00E659C1">
        <w:rPr>
          <w:rFonts w:ascii="Calibri" w:hAnsi="Calibri" w:cs="Calibri"/>
          <w:bCs/>
        </w:rPr>
        <w:t>kolumnie c tabeli Wykonawca określi:</w:t>
      </w:r>
    </w:p>
    <w:p w14:paraId="7D5BDAC2" w14:textId="5B8F79E7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parametry oferowan</w:t>
      </w:r>
      <w:r w:rsidR="00C1710E" w:rsidRPr="00E659C1">
        <w:rPr>
          <w:rFonts w:ascii="Calibri" w:hAnsi="Calibri" w:cs="Calibri"/>
        </w:rPr>
        <w:t>ego</w:t>
      </w:r>
      <w:r w:rsidRPr="00E659C1">
        <w:rPr>
          <w:rFonts w:ascii="Calibri" w:hAnsi="Calibri" w:cs="Calibri"/>
        </w:rPr>
        <w:t xml:space="preserve"> urządze</w:t>
      </w:r>
      <w:r w:rsidR="00C1710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E659C1">
        <w:rPr>
          <w:rFonts w:ascii="Calibri" w:hAnsi="Calibri" w:cs="Calibri"/>
          <w:b/>
        </w:rPr>
        <w:t>TAK, oferowany”</w:t>
      </w:r>
    </w:p>
    <w:p w14:paraId="32BFFC9E" w14:textId="3072E51B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nazwę producenta, model i kod oferowanego urządzenia, w szczególności, jeżeli Zamawiający użył zwrotu Wpisać nazwę producenta, model i kod produktu.</w:t>
      </w:r>
    </w:p>
    <w:p w14:paraId="69111054" w14:textId="09C359AE" w:rsidR="00F3160B" w:rsidRPr="00E659C1" w:rsidRDefault="00F3160B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bCs/>
          <w:color w:val="000000" w:themeColor="text1"/>
        </w:rPr>
      </w:pPr>
      <w:r w:rsidRPr="00E659C1">
        <w:rPr>
          <w:rFonts w:ascii="Calibri" w:hAnsi="Calibri" w:cs="Calibri"/>
        </w:rPr>
        <w:t>Urządzenia/produkty dostarczone w ramach realizacji zamówienia będą:</w:t>
      </w:r>
    </w:p>
    <w:p w14:paraId="4EAC4E8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E659C1">
        <w:rPr>
          <w:rFonts w:ascii="Calibri" w:hAnsi="Calibri" w:cs="Calibri"/>
        </w:rPr>
        <w:t>refurbish</w:t>
      </w:r>
      <w:proofErr w:type="spellEnd"/>
      <w:r w:rsidRPr="00E659C1">
        <w:rPr>
          <w:rFonts w:ascii="Calibri" w:hAnsi="Calibri" w:cs="Calibri"/>
        </w:rPr>
        <w:t xml:space="preserve"> (</w:t>
      </w:r>
      <w:proofErr w:type="spellStart"/>
      <w:r w:rsidRPr="00E659C1">
        <w:rPr>
          <w:rFonts w:ascii="Calibri" w:hAnsi="Calibri" w:cs="Calibri"/>
        </w:rPr>
        <w:t>refabrykowanych</w:t>
      </w:r>
      <w:proofErr w:type="spellEnd"/>
      <w:r w:rsidRPr="00E659C1">
        <w:rPr>
          <w:rFonts w:ascii="Calibri" w:hAnsi="Calibri" w:cs="Calibri"/>
        </w:rPr>
        <w:t xml:space="preserve">), </w:t>
      </w:r>
    </w:p>
    <w:p w14:paraId="434CFC4A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posiadały świadczenia gwarancyjne oparte na gwarancji świadczonej przez producenta sprzętu lub dostawcę,</w:t>
      </w:r>
    </w:p>
    <w:p w14:paraId="7B7770A8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mieć kompletne odpowiednie okablowanie niezbędne do uruchomienia poszczególnych urządzeń, o ile okablowanie takie jest konieczne,</w:t>
      </w:r>
    </w:p>
    <w:p w14:paraId="77430321" w14:textId="32AC4D00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pochodziło z legalnych źródeł</w:t>
      </w:r>
      <w:r w:rsidR="00917F54" w:rsidRPr="00E659C1">
        <w:rPr>
          <w:rFonts w:ascii="Calibri" w:hAnsi="Calibri" w:cs="Calibri"/>
        </w:rPr>
        <w:t xml:space="preserve">, </w:t>
      </w:r>
      <w:r w:rsidRPr="00E659C1">
        <w:rPr>
          <w:rFonts w:ascii="Calibri" w:hAnsi="Calibri" w:cs="Calibri"/>
        </w:rPr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E659C1">
        <w:rPr>
          <w:rFonts w:ascii="Calibri" w:hAnsi="Calibri" w:cs="Calibri"/>
        </w:rPr>
        <w:t>itp</w:t>
      </w:r>
      <w:proofErr w:type="spellEnd"/>
    </w:p>
    <w:p w14:paraId="5209C888" w14:textId="77777777" w:rsidR="008113B7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Ciężar </w:t>
      </w:r>
      <w:r w:rsidRPr="00E659C1">
        <w:rPr>
          <w:rFonts w:ascii="Calibri" w:hAnsi="Calibri" w:cs="Calibri"/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E659C1">
        <w:rPr>
          <w:rFonts w:ascii="Calibri" w:hAnsi="Calibri" w:cs="Calibri"/>
        </w:rPr>
        <w:t>.</w:t>
      </w:r>
    </w:p>
    <w:p w14:paraId="604E365E" w14:textId="77777777" w:rsidR="007655EB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Przedmiot zamówienia stanowi dostawę </w:t>
      </w:r>
      <w:r w:rsidR="006304CD" w:rsidRPr="00E659C1">
        <w:rPr>
          <w:rFonts w:ascii="Calibri" w:hAnsi="Calibri" w:cs="Calibri"/>
        </w:rPr>
        <w:t>drobnego sprzętu komputerowego</w:t>
      </w:r>
      <w:r w:rsidR="00C014FD" w:rsidRPr="00E659C1">
        <w:rPr>
          <w:rFonts w:ascii="Calibri" w:hAnsi="Calibri" w:cs="Calibri"/>
        </w:rPr>
        <w:t xml:space="preserve"> o </w:t>
      </w:r>
      <w:r w:rsidRPr="00E659C1">
        <w:rPr>
          <w:rFonts w:ascii="Calibri" w:hAnsi="Calibri" w:cs="Calibri"/>
        </w:rPr>
        <w:t>parametrach określonych poniżej:</w:t>
      </w:r>
    </w:p>
    <w:p w14:paraId="29FA443B" w14:textId="447968EE" w:rsidR="00B530E4" w:rsidRPr="00E659C1" w:rsidRDefault="00B530E4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  <w:bookmarkStart w:id="3" w:name="_Hlk45630190"/>
    </w:p>
    <w:p w14:paraId="2EEF05E5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B8AC1BC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068E6101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7C606626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4981A98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55F2B446" w14:textId="49C63246" w:rsidR="008E5F02" w:rsidRPr="00E659C1" w:rsidRDefault="007655EB" w:rsidP="0041201E">
      <w:pPr>
        <w:pStyle w:val="Akapitzlist"/>
        <w:numPr>
          <w:ilvl w:val="0"/>
          <w:numId w:val="13"/>
        </w:num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>Zestaw komputerowy–14</w:t>
      </w:r>
      <w:r w:rsidR="007152EE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55EB" w:rsidRPr="00E659C1" w14:paraId="24AB3F08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53CF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80933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D7E40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17013718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655EB" w:rsidRPr="00E659C1" w14:paraId="5692D94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9DC8E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32470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DC89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655EB" w:rsidRPr="00E659C1" w14:paraId="7741834F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A719A4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8F8B0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Komputer będzie wykorzystywany dla potrzeb aplikacji biurowych, dostępu do Internetu oraz poczty elektronicznej.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D5A5AC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79C908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57670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17949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Typ obudowy: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Mid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-Tower</w:t>
            </w:r>
          </w:p>
          <w:p w14:paraId="26AB342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Kompatybilność: Micro ATX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uATX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), Mini ITX</w:t>
            </w:r>
          </w:p>
          <w:p w14:paraId="10FD705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2.5 cala: min.2</w:t>
            </w:r>
          </w:p>
          <w:p w14:paraId="65CBE38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3.5 cala: min.2</w:t>
            </w:r>
          </w:p>
          <w:p w14:paraId="59E523D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Sloty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rozszerzeń: min.7</w:t>
            </w:r>
          </w:p>
          <w:p w14:paraId="469CA88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Złącze słuchawkowe/głośnikowe: min.1</w:t>
            </w:r>
          </w:p>
          <w:p w14:paraId="02F9159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Złącza USB: min.2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BDE23A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0D009E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618A7E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50B02D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Zasilacz o mocy minimum 400W o sprawności minimum 85% przy 230V, aktywne PFC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79416F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DD29D34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7CC51" w14:textId="77777777" w:rsidR="007655EB" w:rsidRPr="00E659C1" w:rsidRDefault="007655EB" w:rsidP="0041201E">
            <w:pPr>
              <w:numPr>
                <w:ilvl w:val="0"/>
                <w:numId w:val="14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5EF2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Złącza:</w:t>
            </w:r>
          </w:p>
          <w:p w14:paraId="42B4A00E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CPU 4+4 (8) pin – min.1 szt.;</w:t>
            </w:r>
          </w:p>
          <w:p w14:paraId="266D20B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PCI-E 2.0 6+2 (8) pin – min.1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438CC7F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MOLEX 4-pin – min.2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0AE07DD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SATA – min. 3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6148678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EPS12V 20+4 (24) pin – min.1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8E915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5EB" w:rsidRPr="00E659C1" w14:paraId="45C3FFD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58DD0" w14:textId="77777777" w:rsidR="007655EB" w:rsidRPr="00E659C1" w:rsidRDefault="007655EB" w:rsidP="0041201E">
            <w:pPr>
              <w:numPr>
                <w:ilvl w:val="0"/>
                <w:numId w:val="15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87E27B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Zabezpieczenia:</w:t>
            </w:r>
          </w:p>
          <w:p w14:paraId="6AC5CE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AFC (automatyczna kontrola prędkości obrotowej wentylatora);</w:t>
            </w:r>
          </w:p>
          <w:p w14:paraId="418741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Przeciwprzeciążeniowe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(OPP);</w:t>
            </w:r>
          </w:p>
          <w:p w14:paraId="7CF6FE52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Przeciwprzepięciowe (OVP);</w:t>
            </w:r>
          </w:p>
          <w:p w14:paraId="2A8788B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Przeciwzwarciowe (SCP);</w:t>
            </w:r>
          </w:p>
          <w:p w14:paraId="2C9501A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Przed zbyt niskim napięciem (UVP);</w:t>
            </w:r>
          </w:p>
          <w:p w14:paraId="6B6CC1A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SIP (ochrona przed przepięciami i udarami);</w:t>
            </w:r>
          </w:p>
          <w:p w14:paraId="464DEBA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5714C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0F10081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A98C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03AA3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Chipset: Dostosowany do zaoferowanego procesora;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5C1F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7BF4437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3138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E0EC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Płyta główna: </w:t>
            </w:r>
          </w:p>
          <w:p w14:paraId="0AD319F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Liczba banków pamięci: min.4 x DIMM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br/>
              <w:t>Maksymalna wielkość pamięci RAM: min.128 GB</w:t>
            </w:r>
          </w:p>
          <w:p w14:paraId="5F9777F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Wewnętrzne złącza:</w:t>
            </w:r>
          </w:p>
          <w:p w14:paraId="50E2F04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SATA III (6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Gb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/s) – min.4 szt.</w:t>
            </w:r>
          </w:p>
          <w:p w14:paraId="2D291662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M.2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NVMe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min.1 szt.</w:t>
            </w:r>
          </w:p>
          <w:p w14:paraId="1C4C7CB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4.0 x16 – min.1 szt.</w:t>
            </w:r>
          </w:p>
          <w:p w14:paraId="3D59BE37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3.0 x1 – min.2 szt.</w:t>
            </w:r>
          </w:p>
          <w:p w14:paraId="36E32B3C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8 pin – min.1 szt.</w:t>
            </w:r>
          </w:p>
          <w:p w14:paraId="43FE5BD0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24 pin – min.1 szt.</w:t>
            </w:r>
          </w:p>
          <w:p w14:paraId="10150B3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Zewnętrzne złącza:</w:t>
            </w:r>
          </w:p>
          <w:p w14:paraId="125AF500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VGA (D-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Sub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) – min.1 szt.</w:t>
            </w:r>
          </w:p>
          <w:p w14:paraId="4675BC3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lastRenderedPageBreak/>
              <w:t>HDMI – min.1 szt.</w:t>
            </w:r>
          </w:p>
          <w:p w14:paraId="2DC190AC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DisplayPort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min.2 szt.</w:t>
            </w:r>
          </w:p>
          <w:p w14:paraId="75D7ED66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RJ45 (LAN) min.2,5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Gbps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min.1 szt.</w:t>
            </w:r>
          </w:p>
          <w:p w14:paraId="77BB56DD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Typu C – 1 szt.</w:t>
            </w:r>
          </w:p>
          <w:p w14:paraId="6900636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3.2 Gen.1 – min.3 szt.</w:t>
            </w:r>
          </w:p>
          <w:p w14:paraId="4EF16D42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2.0 – min.2 szt.</w:t>
            </w:r>
          </w:p>
          <w:p w14:paraId="1EF961D5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Audio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jack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min.3 szt.</w:t>
            </w:r>
          </w:p>
          <w:p w14:paraId="602AEE96" w14:textId="77777777" w:rsidR="007655EB" w:rsidRPr="00E659C1" w:rsidRDefault="007655EB" w:rsidP="0041201E">
            <w:pPr>
              <w:spacing w:line="288" w:lineRule="auto"/>
              <w:ind w:left="7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A0FD1E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Wpisać nazwę producenta, model i kod produktu</w:t>
            </w:r>
          </w:p>
        </w:tc>
      </w:tr>
      <w:tr w:rsidR="007655EB" w:rsidRPr="00E659C1" w14:paraId="2E3BEB0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CDF191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B93BE4" w14:textId="6669AAC6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Procesor klasy x64, zaprojektowany do pracy w komputerach stacjonarnych, osiągający w teście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PerformanceTest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w teście CPU Mark min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6A729E" w:rsidRPr="00E659C1">
              <w:rPr>
                <w:rFonts w:asciiTheme="minorHAnsi" w:hAnsiTheme="minorHAnsi" w:cstheme="minorHAnsi"/>
                <w:sz w:val="20"/>
                <w:szCs w:val="20"/>
              </w:rPr>
              <w:t>25,176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punktów 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według wyników opublikowanych na </w:t>
            </w:r>
            <w:hyperlink r:id="rId8" w:history="1">
              <w:r w:rsidRPr="00E659C1">
                <w:rPr>
                  <w:rFonts w:asciiTheme="minorHAnsi" w:eastAsia="Times New Roman" w:hAnsiTheme="minorHAnsi" w:cstheme="minorHAnsi"/>
                  <w:color w:val="0000FF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.2026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3B691B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94F397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44A8D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9CE95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Pamięć operacyjna: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4B0EB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Min. 16GB DDR4, taktowanie min.3200 MHz; </w:t>
            </w:r>
          </w:p>
          <w:p w14:paraId="523EC481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max. CL16;</w:t>
            </w:r>
          </w:p>
          <w:p w14:paraId="4D056E2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Ilość banków pamięci: Min: 2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0314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519D49B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5CB82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11071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Dysk twardy:</w:t>
            </w:r>
          </w:p>
          <w:p w14:paraId="2F4A825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min. 512 GB SSD;</w:t>
            </w:r>
          </w:p>
          <w:p w14:paraId="5876C37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Rozmiar: M.2 (2280);</w:t>
            </w:r>
          </w:p>
          <w:p w14:paraId="5F352B6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Interfejs: min. PCI-E X4 GEN 4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NVMe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;</w:t>
            </w:r>
          </w:p>
          <w:p w14:paraId="15CF0EB3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Odczyt: min. 6200 MB/S;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Zapis: min 2300 MB/s;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739B4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09C65E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FE0CE9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420E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dźwiękowa zintegrowana z płytą główną, zgodna z High Definition.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1851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580C900E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F1E60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D04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graficzna zintegrowana z procesorem.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7ACC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5159D4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F5EA5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3DEDFE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BIOS zgodny ze specyfikacją UEFI.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411D8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0B7D48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E93B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A9CC" w14:textId="77777777" w:rsidR="007655EB" w:rsidRPr="00E659C1" w:rsidRDefault="007655E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43FDA8B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Microsoft Windows 11 Pro 64-bit PL OEM -system operacyjny klasy profesjonalnej z funkcjami zarządzania, zabezpieczeń i pracy w domenie lub równoważny.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AFBB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D58AD76" w14:textId="2C85A45F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 xml:space="preserve">2) </w:t>
      </w:r>
      <w:r w:rsidR="007152EE" w:rsidRPr="00E659C1">
        <w:rPr>
          <w:rFonts w:asciiTheme="minorHAnsi" w:eastAsia="Calibri" w:hAnsiTheme="minorHAnsi" w:cstheme="minorHAnsi"/>
          <w:lang w:eastAsia="en-US"/>
        </w:rPr>
        <w:t>Laptop –1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2AF0211D" w14:textId="77777777" w:rsidTr="00F84CFA">
        <w:tc>
          <w:tcPr>
            <w:tcW w:w="413" w:type="pct"/>
            <w:hideMark/>
          </w:tcPr>
          <w:p w14:paraId="622F4F7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4C09AB6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2A0085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711AC47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414DD420" w14:textId="77777777" w:rsidTr="00F84CFA">
        <w:tc>
          <w:tcPr>
            <w:tcW w:w="413" w:type="pct"/>
            <w:hideMark/>
          </w:tcPr>
          <w:p w14:paraId="5933103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17017D5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2F328CB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D48B059" w14:textId="77777777" w:rsidTr="00F84CFA">
        <w:tc>
          <w:tcPr>
            <w:tcW w:w="413" w:type="pct"/>
          </w:tcPr>
          <w:p w14:paraId="61CFA292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9C97CC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Laptop do pracy biurowej</w:t>
            </w:r>
          </w:p>
        </w:tc>
        <w:tc>
          <w:tcPr>
            <w:tcW w:w="1510" w:type="pct"/>
            <w:vAlign w:val="center"/>
            <w:hideMark/>
          </w:tcPr>
          <w:p w14:paraId="137868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03036DC6" w14:textId="77777777" w:rsidTr="00F84CFA">
        <w:tc>
          <w:tcPr>
            <w:tcW w:w="413" w:type="pct"/>
          </w:tcPr>
          <w:p w14:paraId="38A203C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A779AA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Pamięć RAM: minimum 16GB DDR 5 </w:t>
            </w:r>
          </w:p>
          <w:p w14:paraId="197586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Dysk: minimum 512GB SSD M.2 Gen.4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Karta graficzna: zintegrowana</w:t>
            </w:r>
          </w:p>
        </w:tc>
        <w:tc>
          <w:tcPr>
            <w:tcW w:w="1510" w:type="pct"/>
            <w:vAlign w:val="center"/>
          </w:tcPr>
          <w:p w14:paraId="4CC37F9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4C5C6304" w14:textId="77777777" w:rsidTr="00F84CFA">
        <w:tc>
          <w:tcPr>
            <w:tcW w:w="413" w:type="pct"/>
          </w:tcPr>
          <w:p w14:paraId="3597003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CEF7201" w14:textId="5F52790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Procesor: uzyskujący minimum </w:t>
            </w:r>
            <w:r w:rsidR="00997694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13,106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punktów w testach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PerformanceTest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w teście CPU Mark według wyników 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opublikowanych na </w:t>
            </w:r>
            <w:hyperlink r:id="rId9" w:tgtFrame="_blank" w:history="1">
              <w:r w:rsidRPr="00E659C1">
                <w:rPr>
                  <w:rFonts w:asciiTheme="minorHAnsi" w:hAnsiTheme="minorHAnsi" w:cstheme="minorHAnsi"/>
                  <w:color w:val="467886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09.04.2026</w:t>
            </w:r>
          </w:p>
        </w:tc>
        <w:tc>
          <w:tcPr>
            <w:tcW w:w="1510" w:type="pct"/>
            <w:vAlign w:val="center"/>
          </w:tcPr>
          <w:p w14:paraId="08F57A2A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652DFA4" w14:textId="77777777" w:rsidTr="00F84CFA">
        <w:tc>
          <w:tcPr>
            <w:tcW w:w="413" w:type="pct"/>
          </w:tcPr>
          <w:p w14:paraId="0F4F6E6B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4BA9C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Dźwięk i wideo:</w:t>
            </w:r>
          </w:p>
          <w:p w14:paraId="72BE20B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minimum 15,6 cali</w:t>
            </w:r>
          </w:p>
          <w:p w14:paraId="02FB223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 ekranu: min. Full HD</w:t>
            </w:r>
          </w:p>
          <w:p w14:paraId="775C884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Typ ekranu: matowa</w:t>
            </w:r>
          </w:p>
          <w:p w14:paraId="33E5B02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 matrycy min.250 nit</w:t>
            </w:r>
          </w:p>
          <w:p w14:paraId="0DA4230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Kamera internetowa: Full HD</w:t>
            </w:r>
          </w:p>
          <w:p w14:paraId="6CE0D9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mikrofon: tak</w:t>
            </w:r>
          </w:p>
          <w:p w14:paraId="090C822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Wbudowane głośniki: tak, stereo</w:t>
            </w:r>
          </w:p>
          <w:p w14:paraId="3FEA72E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Odświezanie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ekranu min. 120Hz</w:t>
            </w:r>
          </w:p>
        </w:tc>
        <w:tc>
          <w:tcPr>
            <w:tcW w:w="1510" w:type="pct"/>
            <w:vAlign w:val="center"/>
          </w:tcPr>
          <w:p w14:paraId="2045F19D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0837965" w14:textId="77777777" w:rsidTr="00F84CFA">
        <w:tc>
          <w:tcPr>
            <w:tcW w:w="413" w:type="pct"/>
          </w:tcPr>
          <w:p w14:paraId="245A549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386D1A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Łączność:</w:t>
            </w:r>
          </w:p>
          <w:p w14:paraId="4C9F5A7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Ethernet min.1Gb/s</w:t>
            </w:r>
          </w:p>
          <w:p w14:paraId="185DCA7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min.gen.6</w:t>
            </w:r>
          </w:p>
          <w:p w14:paraId="612D052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Bluetooth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min.wersja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5.3</w:t>
            </w:r>
          </w:p>
        </w:tc>
        <w:tc>
          <w:tcPr>
            <w:tcW w:w="1510" w:type="pct"/>
            <w:vAlign w:val="center"/>
          </w:tcPr>
          <w:p w14:paraId="172BA5C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FF3D55D" w14:textId="77777777" w:rsidTr="00F84CFA">
        <w:tc>
          <w:tcPr>
            <w:tcW w:w="413" w:type="pct"/>
          </w:tcPr>
          <w:p w14:paraId="4ED4D0B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5557B8B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2156780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typ C  - min. szt.</w:t>
            </w:r>
          </w:p>
          <w:p w14:paraId="0D46C6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– min.1 szt.</w:t>
            </w:r>
          </w:p>
          <w:p w14:paraId="6F40046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- USB 2.0 – min.1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  <w:p w14:paraId="05F4E5E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HDMI - 1 szt.</w:t>
            </w:r>
          </w:p>
          <w:p w14:paraId="1F251268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RJ-45 (LAN) - 1 szt.</w:t>
            </w:r>
          </w:p>
          <w:p w14:paraId="6C3FF5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Wyjście słuchawkowe/wejście mikrofonowe 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combo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 szt.</w:t>
            </w:r>
          </w:p>
        </w:tc>
        <w:tc>
          <w:tcPr>
            <w:tcW w:w="1510" w:type="pct"/>
            <w:vAlign w:val="center"/>
          </w:tcPr>
          <w:p w14:paraId="6CC5810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594CE24" w14:textId="77777777" w:rsidTr="00F84CFA">
        <w:tc>
          <w:tcPr>
            <w:tcW w:w="413" w:type="pct"/>
          </w:tcPr>
          <w:p w14:paraId="784D394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459C74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Dodatkowe informacje:</w:t>
            </w:r>
          </w:p>
          <w:p w14:paraId="1E2F170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Szyfrowanie TPM,</w:t>
            </w:r>
          </w:p>
          <w:p w14:paraId="0F92C23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Podświetlana klawiatura </w:t>
            </w:r>
          </w:p>
          <w:p w14:paraId="0C3219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Wydzielona klawiatura numeryczna</w:t>
            </w:r>
          </w:p>
          <w:p w14:paraId="79124C5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Wielodotykowy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touchpad</w:t>
            </w:r>
            <w:proofErr w:type="spellEnd"/>
          </w:p>
          <w:p w14:paraId="4E086A6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-Układ klawiatury QWERTY polski </w:t>
            </w:r>
          </w:p>
          <w:p w14:paraId="5170D05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Czas trwania gwarancji min. 36 miesięcy</w:t>
            </w:r>
          </w:p>
        </w:tc>
        <w:tc>
          <w:tcPr>
            <w:tcW w:w="1510" w:type="pct"/>
            <w:vAlign w:val="center"/>
          </w:tcPr>
          <w:p w14:paraId="6FF6AE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7DF131" w14:textId="77777777" w:rsidTr="00F84CFA">
        <w:tc>
          <w:tcPr>
            <w:tcW w:w="413" w:type="pct"/>
          </w:tcPr>
          <w:p w14:paraId="18B51B8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6ED41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6FCDEC5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System operacyjny w wersji przeznaczonej dla przedsiębiorstw i administracji publicznej, oferujący funkcje zaawansowanego zarządzania i konfiguracji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Możliwość pracy zarówno na urządzeniach lokalnych, jak i w środowisku domenowym</w:t>
            </w:r>
          </w:p>
          <w:p w14:paraId="2DFACE1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Obsługa architektury 64-bitowej</w:t>
            </w:r>
          </w:p>
          <w:p w14:paraId="09C1D7E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Zintegrowany program antywirusowy i firewall.</w:t>
            </w:r>
          </w:p>
          <w:p w14:paraId="6C845038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Mechanizmy szyfrowania danych na dyskach twardych (np. poprzez funkcję pełnego szyfrowania dysku)</w:t>
            </w:r>
          </w:p>
          <w:p w14:paraId="2B0660F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Funkcje umożliwiające tworzenie i zarządzanie kontami użytkowników z poziomu centralnego zarządzania.</w:t>
            </w:r>
          </w:p>
          <w:p w14:paraId="2EC3B270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System umożliwia automatyczne aktualizacje</w:t>
            </w:r>
          </w:p>
        </w:tc>
        <w:tc>
          <w:tcPr>
            <w:tcW w:w="1510" w:type="pct"/>
            <w:vAlign w:val="center"/>
          </w:tcPr>
          <w:p w14:paraId="24A1351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49DADE1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5155B336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2F7B9B7" w14:textId="77777777" w:rsidR="002223DB" w:rsidRPr="00E659C1" w:rsidRDefault="002223DB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45C33C4" w14:textId="402472D2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 xml:space="preserve">3) </w:t>
      </w:r>
      <w:r w:rsidR="007152EE" w:rsidRPr="00E659C1">
        <w:rPr>
          <w:rFonts w:asciiTheme="minorHAnsi" w:eastAsia="Calibri" w:hAnsiTheme="minorHAnsi" w:cstheme="minorHAnsi"/>
          <w:lang w:eastAsia="en-US"/>
        </w:rPr>
        <w:t>Monitor –10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3B94C1F1" w14:textId="77777777" w:rsidTr="00F84CFA">
        <w:tc>
          <w:tcPr>
            <w:tcW w:w="413" w:type="pct"/>
            <w:hideMark/>
          </w:tcPr>
          <w:p w14:paraId="7EAD5C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5BBDA85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15EFE6F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2F7BCDD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10EA9D1D" w14:textId="77777777" w:rsidTr="00F84CFA">
        <w:tc>
          <w:tcPr>
            <w:tcW w:w="413" w:type="pct"/>
            <w:hideMark/>
          </w:tcPr>
          <w:p w14:paraId="54E118A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5A7BEAA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EE4F72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322F363A" w14:textId="77777777" w:rsidTr="00F84CFA">
        <w:tc>
          <w:tcPr>
            <w:tcW w:w="413" w:type="pct"/>
          </w:tcPr>
          <w:p w14:paraId="139A2460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722B41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Monitor komputerowy</w:t>
            </w:r>
          </w:p>
        </w:tc>
        <w:tc>
          <w:tcPr>
            <w:tcW w:w="1510" w:type="pct"/>
            <w:vAlign w:val="center"/>
            <w:hideMark/>
          </w:tcPr>
          <w:p w14:paraId="05F20ED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1B6ACDCC" w14:textId="77777777" w:rsidTr="00F84CFA">
        <w:tc>
          <w:tcPr>
            <w:tcW w:w="413" w:type="pct"/>
          </w:tcPr>
          <w:p w14:paraId="584021C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2F5D309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Matryca min. 24`` IPS LED;</w:t>
            </w:r>
          </w:p>
          <w:p w14:paraId="251E653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min. Full HD (1920x1080px) w min.120Hz, format obrazu 16:9</w:t>
            </w:r>
          </w:p>
          <w:p w14:paraId="1A1D4CE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Jasność obrazu: min. 300 cd/m²</w:t>
            </w:r>
          </w:p>
          <w:p w14:paraId="711B87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statyczny: min. 1500:1</w:t>
            </w:r>
          </w:p>
          <w:p w14:paraId="48381C9A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ACR : min. 80M:1</w:t>
            </w:r>
          </w:p>
          <w:p w14:paraId="2BAE086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Czas reakcji maks.3ms</w:t>
            </w:r>
          </w:p>
          <w:p w14:paraId="4E8523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redukcji niebieskiego światła, funkcja braku migotania podświetlenia, synchronizacja adaptacyjna</w:t>
            </w:r>
          </w:p>
          <w:p w14:paraId="64B73A0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: Stopka z regulacją wysokości (min.150mm)</w:t>
            </w:r>
          </w:p>
          <w:p w14:paraId="643B157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9B40D30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2D9128E7" w14:textId="77777777" w:rsidTr="00F84CFA">
        <w:tc>
          <w:tcPr>
            <w:tcW w:w="413" w:type="pct"/>
          </w:tcPr>
          <w:p w14:paraId="6B65B90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789BB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-min. 1 HDMI </w:t>
            </w:r>
          </w:p>
          <w:p w14:paraId="05FB52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-min, 1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DisplayPort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15A1F58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-Porty USB min.2</w:t>
            </w:r>
          </w:p>
          <w:p w14:paraId="0154FFD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-Wbudowane głośniki : min 2x2W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-Gwarancja : min.3 lata</w:t>
            </w:r>
          </w:p>
          <w:p w14:paraId="34E836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B8AF97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5DFB9F9" w14:textId="3CE9A2D6" w:rsidR="00DF5D53" w:rsidRPr="00E659C1" w:rsidRDefault="007152EE" w:rsidP="0041201E">
      <w:pPr>
        <w:pStyle w:val="Akapitzlist"/>
        <w:numPr>
          <w:ilvl w:val="0"/>
          <w:numId w:val="10"/>
        </w:numPr>
        <w:spacing w:line="288" w:lineRule="auto"/>
        <w:ind w:left="284" w:hanging="216"/>
        <w:contextualSpacing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Tablica interaktywna - 1</w:t>
      </w:r>
      <w:r w:rsidR="00DF5D53" w:rsidRPr="00E659C1">
        <w:rPr>
          <w:rFonts w:asciiTheme="minorHAnsi" w:eastAsia="Calibri" w:hAnsiTheme="minorHAnsi" w:cstheme="minorHAnsi"/>
          <w:lang w:eastAsia="en-US"/>
        </w:rPr>
        <w:t xml:space="preserve"> </w:t>
      </w:r>
      <w:r w:rsidRPr="00E659C1">
        <w:rPr>
          <w:rFonts w:asciiTheme="minorHAnsi" w:eastAsia="Calibri" w:hAnsiTheme="minorHAnsi" w:cstheme="minorHAnsi"/>
          <w:lang w:eastAsia="en-US"/>
        </w:rPr>
        <w:t>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1C7D466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FFAC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95F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559FE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7E37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0A114DD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02757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1623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00FD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4F3815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4D39A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969D40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Tablica interaktywna model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1B861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6520DAEA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59271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BFB67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min. 55";</w:t>
            </w:r>
          </w:p>
          <w:p w14:paraId="51C8D7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Rozdzielczość: min. 3840 × 2160 (UHD 4K);</w:t>
            </w:r>
          </w:p>
          <w:p w14:paraId="2100B15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Odświeżanie min. 60Hz;</w:t>
            </w:r>
          </w:p>
          <w:p w14:paraId="329FBD3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Ekran: dotykowy, płaski</w:t>
            </w:r>
          </w:p>
          <w:p w14:paraId="352A5DFD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Rodzaj podświetlenia: LED</w:t>
            </w:r>
          </w:p>
          <w:p w14:paraId="3564948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Kąt widzenia w poziomie / w pionie: min. 178* / min. 178*</w:t>
            </w:r>
          </w:p>
          <w:p w14:paraId="6EA365F8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Czas reakcji: maks.. 8 ms</w:t>
            </w:r>
          </w:p>
          <w:p w14:paraId="0D8BD442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Jasność: min. 350 cd/m2</w:t>
            </w:r>
          </w:p>
          <w:p w14:paraId="485A908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Kontrast statyczny: min. 4000:1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6D5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A83D895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B2743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E108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35ECE70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HDMI min. x2,</w:t>
            </w:r>
          </w:p>
          <w:p w14:paraId="5C68E00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Wejście RJ-45 min.x1</w:t>
            </w:r>
          </w:p>
          <w:p w14:paraId="3E671B2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Wbudowany moduł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, Bluetooth</w:t>
            </w:r>
          </w:p>
          <w:p w14:paraId="148959E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USB</w:t>
            </w:r>
          </w:p>
          <w:p w14:paraId="744A7EE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USB-C</w:t>
            </w:r>
          </w:p>
          <w:p w14:paraId="68F366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Audio Jack</w:t>
            </w:r>
          </w:p>
          <w:p w14:paraId="5CB0C6D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na opcjonalny moduł rozszerzeń wejść HDMI i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CA28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20A4A60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8C105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B19E1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Funkcja automatycznego obrotu ekran (PIVOT) </w:t>
            </w:r>
          </w:p>
          <w:p w14:paraId="100A4720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- Możliwość montażu na ścianie (VESA)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752A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3E7BC9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414D3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FB53A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Funkcje:</w:t>
            </w:r>
          </w:p>
          <w:p w14:paraId="3F482BF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prowadzenia notatek na dowolnym podłączonym źródle – przewodowym i bezprzewodowym.</w:t>
            </w:r>
          </w:p>
          <w:p w14:paraId="4ECC72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bezprzewodowego przesyłania obrazu z urządzenia do odbiorników zewnętrznych (notatki + obraz tła).</w:t>
            </w:r>
          </w:p>
          <w:p w14:paraId="144DF66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-Eksport prezentacji wraz z notatkami bezpośrednio z urządzenia min. </w:t>
            </w:r>
          </w:p>
          <w:p w14:paraId="0DF248C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-Obsługa rysikiem Pasywnym (pisanie) lub palcem (funkcje dotykowe). </w:t>
            </w:r>
          </w:p>
          <w:p w14:paraId="22DEA3B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pracy w pionie i w poziomie – automatyczny obrót menu monitora bez konieczności uruchamiania dodatkowych funkcji</w:t>
            </w:r>
          </w:p>
          <w:p w14:paraId="523C0191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zdalnego prowadzenia prezentacji z komputera podłączonego do tej samej sieci komputerowej bez konieczności podłączania kabli wizyjnych.</w:t>
            </w:r>
          </w:p>
          <w:p w14:paraId="6315003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Możliwość zdalnej pracy na pulpicie komputera podłączonego do tej samej sieci komputerowej.</w:t>
            </w:r>
          </w:p>
          <w:p w14:paraId="37B58D4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natywnej funkcjonalności połączenia bezprzewodowego ekranu w systemie Windows.</w:t>
            </w:r>
          </w:p>
          <w:p w14:paraId="4AF9B41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do 4 rysików jednocześnie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7E7AEB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401F8D1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1FB5E0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90FC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Statyw mobilny w zestawie z możliwością mocowania ekranu w pionie i poziomie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01E2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2E568F0" w14:textId="0D4BA3EB" w:rsidR="00DF5D53" w:rsidRPr="00E659C1" w:rsidRDefault="00EE6BF7" w:rsidP="0041201E">
      <w:pPr>
        <w:pStyle w:val="Akapitzlist"/>
        <w:numPr>
          <w:ilvl w:val="0"/>
          <w:numId w:val="10"/>
        </w:numPr>
        <w:spacing w:line="288" w:lineRule="auto"/>
        <w:ind w:left="284" w:hanging="207"/>
        <w:rPr>
          <w:rFonts w:asciiTheme="minorHAnsi" w:hAnsiTheme="minorHAnsi" w:cstheme="minorHAnsi"/>
          <w:bCs/>
        </w:rPr>
      </w:pPr>
      <w:r w:rsidRPr="00E659C1">
        <w:rPr>
          <w:rFonts w:asciiTheme="minorHAnsi" w:hAnsiTheme="minorHAnsi" w:cstheme="minorHAnsi"/>
          <w:bCs/>
        </w:rPr>
        <w:t xml:space="preserve">  </w:t>
      </w:r>
      <w:r w:rsidR="00275E6D" w:rsidRPr="00E659C1">
        <w:rPr>
          <w:rFonts w:asciiTheme="minorHAnsi" w:hAnsiTheme="minorHAnsi" w:cstheme="minorHAnsi"/>
          <w:bCs/>
        </w:rPr>
        <w:t>Projektor</w:t>
      </w:r>
      <w:r w:rsidR="00B73AE2" w:rsidRPr="00E659C1">
        <w:rPr>
          <w:rFonts w:asciiTheme="minorHAnsi" w:hAnsiTheme="minorHAnsi" w:cstheme="minorHAnsi"/>
          <w:bCs/>
        </w:rPr>
        <w:t xml:space="preserve"> typ 1 </w:t>
      </w:r>
      <w:r w:rsidR="00275E6D" w:rsidRPr="00E659C1">
        <w:rPr>
          <w:rFonts w:asciiTheme="minorHAnsi" w:hAnsiTheme="minorHAnsi" w:cstheme="minorHAnsi"/>
          <w:bCs/>
        </w:rPr>
        <w:t>–3</w:t>
      </w:r>
      <w:r w:rsidR="00B73AE2" w:rsidRPr="00E659C1">
        <w:rPr>
          <w:rFonts w:asciiTheme="minorHAnsi" w:hAnsiTheme="minorHAnsi" w:cstheme="minorHAnsi"/>
          <w:bCs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275E6D" w:rsidRPr="00E659C1" w14:paraId="3344D4C3" w14:textId="77777777" w:rsidTr="00F84CFA">
        <w:tc>
          <w:tcPr>
            <w:tcW w:w="413" w:type="pct"/>
            <w:hideMark/>
          </w:tcPr>
          <w:p w14:paraId="4E27FC4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6F068F14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69ABD731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006B666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275E6D" w:rsidRPr="00E659C1" w14:paraId="31162EE0" w14:textId="77777777" w:rsidTr="00F84CFA">
        <w:tc>
          <w:tcPr>
            <w:tcW w:w="413" w:type="pct"/>
            <w:hideMark/>
          </w:tcPr>
          <w:p w14:paraId="72A31807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75DDAC0E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41E7FB5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275E6D" w:rsidRPr="00E659C1" w14:paraId="093014D5" w14:textId="77777777" w:rsidTr="00F84CFA">
        <w:tc>
          <w:tcPr>
            <w:tcW w:w="413" w:type="pct"/>
          </w:tcPr>
          <w:p w14:paraId="3B11255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D2258B" w14:textId="77777777" w:rsidR="00275E6D" w:rsidRPr="00E659C1" w:rsidRDefault="00275E6D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laserowy, krótkoogniskowy</w:t>
            </w:r>
          </w:p>
        </w:tc>
        <w:tc>
          <w:tcPr>
            <w:tcW w:w="1510" w:type="pct"/>
            <w:vAlign w:val="center"/>
            <w:hideMark/>
          </w:tcPr>
          <w:p w14:paraId="67F6FC0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275E6D" w:rsidRPr="00E659C1" w14:paraId="32335DB2" w14:textId="77777777" w:rsidTr="00F84CFA">
        <w:tc>
          <w:tcPr>
            <w:tcW w:w="413" w:type="pct"/>
          </w:tcPr>
          <w:p w14:paraId="149BD2E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F678C7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62843F1C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Rozdzielczość obrazu: min. Full HD (1920x1080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  <w:p w14:paraId="067606B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Współczynnik proporcji obrazu: 16:9 </w:t>
            </w:r>
          </w:p>
          <w:p w14:paraId="78EB6EE4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3 000 000 : 1;</w:t>
            </w:r>
          </w:p>
          <w:p w14:paraId="7B0A22AD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Żywotność źródła światła: min. 20 000 h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normal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), min. 38 000 h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</w:tc>
        <w:tc>
          <w:tcPr>
            <w:tcW w:w="1510" w:type="pct"/>
            <w:vAlign w:val="center"/>
          </w:tcPr>
          <w:p w14:paraId="4EE13ECF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30828708" w14:textId="77777777" w:rsidTr="00F84CFA">
        <w:tc>
          <w:tcPr>
            <w:tcW w:w="413" w:type="pct"/>
          </w:tcPr>
          <w:p w14:paraId="779E4EFA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F48BA7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-Technologia wyświetlania: DLP </w:t>
            </w:r>
          </w:p>
          <w:p w14:paraId="742550FF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do 120 cali;</w:t>
            </w:r>
          </w:p>
          <w:p w14:paraId="56A13F9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0310A47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766156CB" w14:textId="77777777" w:rsidTr="00F84CFA">
        <w:tc>
          <w:tcPr>
            <w:tcW w:w="413" w:type="pct"/>
          </w:tcPr>
          <w:p w14:paraId="1A8305EB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2F86C1D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5FC73B2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- 1x RJ-45 (LAN);</w:t>
            </w:r>
          </w:p>
          <w:p w14:paraId="7935568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HDMI;(wersja min.2.0)</w:t>
            </w:r>
          </w:p>
          <w:p w14:paraId="0E447F1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  <w:p w14:paraId="74CB476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-min 1x3,5mm Jack</w:t>
            </w:r>
          </w:p>
          <w:p w14:paraId="357E216A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Łączność bezprzewodowa Wi-Fi (opcjonalna lub wbudowana, IEEE 802.11 a/b/g/n/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);</w:t>
            </w:r>
          </w:p>
        </w:tc>
        <w:tc>
          <w:tcPr>
            <w:tcW w:w="1510" w:type="pct"/>
            <w:vAlign w:val="center"/>
          </w:tcPr>
          <w:p w14:paraId="42D4BCF2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579EC98D" w14:textId="77777777" w:rsidTr="00F84CFA">
        <w:tc>
          <w:tcPr>
            <w:tcW w:w="413" w:type="pct"/>
          </w:tcPr>
          <w:p w14:paraId="0F4BA382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63CC6C25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345DB0F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10 W</w:t>
            </w:r>
          </w:p>
        </w:tc>
        <w:tc>
          <w:tcPr>
            <w:tcW w:w="1510" w:type="pct"/>
            <w:vAlign w:val="center"/>
          </w:tcPr>
          <w:p w14:paraId="0959DDCD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FEEC203" w14:textId="4FA56FE6" w:rsidR="00B73AE2" w:rsidRPr="00E659C1" w:rsidRDefault="00B73AE2" w:rsidP="0041201E">
      <w:pPr>
        <w:pStyle w:val="Akapitzlist"/>
        <w:numPr>
          <w:ilvl w:val="0"/>
          <w:numId w:val="10"/>
        </w:numPr>
        <w:spacing w:line="288" w:lineRule="auto"/>
        <w:ind w:left="426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Projektor typ 2 –4</w:t>
      </w:r>
      <w:r w:rsidR="002223DB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B73AE2" w:rsidRPr="00E659C1" w14:paraId="2FD4931F" w14:textId="77777777" w:rsidTr="000A0C30">
        <w:tc>
          <w:tcPr>
            <w:tcW w:w="413" w:type="pct"/>
            <w:hideMark/>
          </w:tcPr>
          <w:p w14:paraId="3A09DE6B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27A68D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3B811829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288A95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B73AE2" w:rsidRPr="00E659C1" w14:paraId="4C6668CC" w14:textId="77777777" w:rsidTr="000A0C30">
        <w:tc>
          <w:tcPr>
            <w:tcW w:w="413" w:type="pct"/>
            <w:hideMark/>
          </w:tcPr>
          <w:p w14:paraId="091CC80F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303398F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46808B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B73AE2" w:rsidRPr="00E659C1" w14:paraId="27C33560" w14:textId="77777777" w:rsidTr="000A0C30">
        <w:tc>
          <w:tcPr>
            <w:tcW w:w="413" w:type="pct"/>
          </w:tcPr>
          <w:p w14:paraId="0FCF44F6" w14:textId="77777777" w:rsidR="00B73AE2" w:rsidRPr="00E659C1" w:rsidRDefault="00B73AE2" w:rsidP="000A0C30">
            <w:pPr>
              <w:numPr>
                <w:ilvl w:val="0"/>
                <w:numId w:val="22"/>
              </w:numPr>
              <w:spacing w:line="288" w:lineRule="auto"/>
              <w:ind w:hanging="4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D954598" w14:textId="77777777" w:rsidR="00B73AE2" w:rsidRPr="00E659C1" w:rsidRDefault="00B73AE2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DLP</w:t>
            </w:r>
          </w:p>
        </w:tc>
        <w:tc>
          <w:tcPr>
            <w:tcW w:w="1510" w:type="pct"/>
            <w:vAlign w:val="center"/>
            <w:hideMark/>
          </w:tcPr>
          <w:p w14:paraId="029BA2D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B73AE2" w:rsidRPr="00E659C1" w14:paraId="18833B02" w14:textId="77777777" w:rsidTr="000A0C30">
        <w:tc>
          <w:tcPr>
            <w:tcW w:w="413" w:type="pct"/>
          </w:tcPr>
          <w:p w14:paraId="06E375DA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5F2CEBBC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595C665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Rozdzielczość obrazu: min. Full HD (1920x1080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  <w:p w14:paraId="48CEBF51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Współczynnik proporcji obrazu: 16:9 lub 16:10;</w:t>
            </w:r>
          </w:p>
          <w:p w14:paraId="3E8E6A9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300 000 : 1</w:t>
            </w:r>
          </w:p>
          <w:p w14:paraId="789C908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-Zoom 1:1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-Współczynnik kontrasty -dynamiczny : min 2 000 000:1</w:t>
            </w:r>
          </w:p>
          <w:p w14:paraId="29616B2D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195978F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40D1988B" w14:textId="77777777" w:rsidTr="000A0C30">
        <w:tc>
          <w:tcPr>
            <w:tcW w:w="413" w:type="pct"/>
          </w:tcPr>
          <w:p w14:paraId="7D7B7EEF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5C19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-Technologia wyświetlania: DLP</w:t>
            </w:r>
          </w:p>
          <w:p w14:paraId="6E671DBD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Zoom: min. Cyfrowy 1.35x / ręczny</w:t>
            </w:r>
          </w:p>
          <w:p w14:paraId="04ECD233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20 – 300 cali;</w:t>
            </w:r>
          </w:p>
          <w:p w14:paraId="0C48AFC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5B8CBA3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86B08F0" w14:textId="77777777" w:rsidTr="000A0C30">
        <w:tc>
          <w:tcPr>
            <w:tcW w:w="413" w:type="pct"/>
          </w:tcPr>
          <w:p w14:paraId="43D5D2EE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D09C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7AC0C2B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 (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min.w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wersji 2.0)</w:t>
            </w:r>
          </w:p>
          <w:p w14:paraId="62ADD027" w14:textId="47FD24EE" w:rsidR="00B73AE2" w:rsidRPr="00E659C1" w:rsidRDefault="00B73AE2" w:rsidP="008E6AFA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</w:tc>
        <w:tc>
          <w:tcPr>
            <w:tcW w:w="1510" w:type="pct"/>
            <w:vAlign w:val="center"/>
          </w:tcPr>
          <w:p w14:paraId="41175D8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0CA0885" w14:textId="77777777" w:rsidTr="000A0C30">
        <w:tc>
          <w:tcPr>
            <w:tcW w:w="413" w:type="pct"/>
          </w:tcPr>
          <w:p w14:paraId="7D42A850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0140100F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11B4C0D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15 W</w:t>
            </w:r>
          </w:p>
        </w:tc>
        <w:tc>
          <w:tcPr>
            <w:tcW w:w="1510" w:type="pct"/>
            <w:vAlign w:val="center"/>
          </w:tcPr>
          <w:p w14:paraId="5E565364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578CD4" w14:textId="77777777" w:rsidR="00B73AE2" w:rsidRPr="00E659C1" w:rsidRDefault="00B73AE2" w:rsidP="0041201E">
      <w:pPr>
        <w:spacing w:line="288" w:lineRule="auto"/>
        <w:ind w:left="66"/>
        <w:rPr>
          <w:rFonts w:asciiTheme="minorHAnsi" w:eastAsia="Calibri" w:hAnsiTheme="minorHAnsi" w:cstheme="minorHAnsi"/>
          <w:lang w:eastAsia="en-US"/>
        </w:rPr>
      </w:pPr>
    </w:p>
    <w:p w14:paraId="13ED4ABC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2B3454F7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592AE6B" w14:textId="77777777" w:rsidR="00F500DA" w:rsidRPr="00E659C1" w:rsidRDefault="00F500DA" w:rsidP="00F500DA">
      <w:pPr>
        <w:ind w:left="6804"/>
        <w:jc w:val="both"/>
        <w:rPr>
          <w:rFonts w:ascii="Calibri" w:hAnsi="Calibri" w:cs="Calibri"/>
        </w:rPr>
      </w:pPr>
      <w:r w:rsidRPr="00E659C1">
        <w:rPr>
          <w:rFonts w:ascii="Calibri" w:hAnsi="Calibri" w:cs="Calibri"/>
        </w:rPr>
        <w:t>(podpis upoważnionego przedstawiciela Wykonawcy- kwalifikowany podpis elektroniczny, podpis zaufany lub osobisty)</w:t>
      </w:r>
    </w:p>
    <w:p w14:paraId="4005FDAF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75599D8B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bookmarkEnd w:id="3"/>
    <w:p w14:paraId="6112572D" w14:textId="77777777" w:rsidR="00E82205" w:rsidRPr="00E659C1" w:rsidRDefault="00E82205" w:rsidP="00CD04A6">
      <w:pPr>
        <w:tabs>
          <w:tab w:val="left" w:pos="284"/>
        </w:tabs>
        <w:ind w:left="-284"/>
        <w:rPr>
          <w:rFonts w:ascii="Calibri" w:hAnsi="Calibri" w:cs="Calibri"/>
        </w:rPr>
      </w:pPr>
    </w:p>
    <w:sectPr w:rsidR="00E82205" w:rsidRPr="00E659C1" w:rsidSect="00DA7BCA">
      <w:headerReference w:type="default" r:id="rId10"/>
      <w:footerReference w:type="default" r:id="rId11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5D56F" w14:textId="77777777" w:rsidR="000135A1" w:rsidRDefault="000135A1">
      <w:r>
        <w:separator/>
      </w:r>
    </w:p>
  </w:endnote>
  <w:endnote w:type="continuationSeparator" w:id="0">
    <w:p w14:paraId="4F064092" w14:textId="77777777" w:rsidR="000135A1" w:rsidRDefault="00013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4341D589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bookmarkStart w:id="4" w:name="_Hlk182821708"/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Sekcja Zamówień i Logistyki, Dział Administracyjno-Gospodarczy</w:t>
            </w:r>
          </w:p>
          <w:p w14:paraId="4FA9CEAC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Akademia Nauk Stosowanych w Elblągu</w:t>
            </w:r>
          </w:p>
          <w:p w14:paraId="406A7786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ul. Wojska Polskiego 1, 82-300 Elbląg</w:t>
            </w:r>
          </w:p>
          <w:p w14:paraId="4F781DC1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color w:val="000000"/>
                <w:sz w:val="16"/>
                <w:szCs w:val="16"/>
                <w:lang w:val="de-DE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  <w:lang w:val="en-US"/>
              </w:rPr>
              <w:t xml:space="preserve">tel. 55 629 05 51 e-mail: zp@ans-elblag.pl  </w:t>
            </w:r>
          </w:p>
          <w:bookmarkEnd w:id="4"/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0135A1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5A328" w14:textId="77777777" w:rsidR="000135A1" w:rsidRDefault="000135A1">
      <w:r>
        <w:separator/>
      </w:r>
    </w:p>
  </w:footnote>
  <w:footnote w:type="continuationSeparator" w:id="0">
    <w:p w14:paraId="492FF109" w14:textId="77777777" w:rsidR="000135A1" w:rsidRDefault="00013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AF01571"/>
    <w:multiLevelType w:val="hybridMultilevel"/>
    <w:tmpl w:val="9288D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C0261"/>
    <w:multiLevelType w:val="multilevel"/>
    <w:tmpl w:val="CDC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85EB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F0D22"/>
    <w:multiLevelType w:val="multilevel"/>
    <w:tmpl w:val="E68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F1402"/>
    <w:multiLevelType w:val="hybridMultilevel"/>
    <w:tmpl w:val="5EBCA6B0"/>
    <w:lvl w:ilvl="0" w:tplc="394ED5CE">
      <w:start w:val="1"/>
      <w:numFmt w:val="lowerLetter"/>
      <w:lvlText w:val="%1)"/>
      <w:lvlJc w:val="left"/>
      <w:pPr>
        <w:ind w:left="720" w:hanging="360"/>
      </w:pPr>
    </w:lvl>
    <w:lvl w:ilvl="1" w:tplc="CF127772">
      <w:start w:val="1"/>
      <w:numFmt w:val="lowerLetter"/>
      <w:lvlText w:val="%2."/>
      <w:lvlJc w:val="left"/>
      <w:pPr>
        <w:ind w:left="1440" w:hanging="360"/>
      </w:pPr>
    </w:lvl>
    <w:lvl w:ilvl="2" w:tplc="C352A948">
      <w:start w:val="1"/>
      <w:numFmt w:val="lowerRoman"/>
      <w:lvlText w:val="%3."/>
      <w:lvlJc w:val="right"/>
      <w:pPr>
        <w:ind w:left="2160" w:hanging="180"/>
      </w:pPr>
    </w:lvl>
    <w:lvl w:ilvl="3" w:tplc="AF1EAFEC">
      <w:start w:val="1"/>
      <w:numFmt w:val="decimal"/>
      <w:lvlText w:val="%4."/>
      <w:lvlJc w:val="left"/>
      <w:pPr>
        <w:ind w:left="2880" w:hanging="360"/>
      </w:pPr>
    </w:lvl>
    <w:lvl w:ilvl="4" w:tplc="7A7A2054">
      <w:start w:val="1"/>
      <w:numFmt w:val="lowerLetter"/>
      <w:lvlText w:val="%5."/>
      <w:lvlJc w:val="left"/>
      <w:pPr>
        <w:ind w:left="3600" w:hanging="360"/>
      </w:pPr>
    </w:lvl>
    <w:lvl w:ilvl="5" w:tplc="8DF2E392">
      <w:start w:val="1"/>
      <w:numFmt w:val="lowerRoman"/>
      <w:lvlText w:val="%6."/>
      <w:lvlJc w:val="right"/>
      <w:pPr>
        <w:ind w:left="4320" w:hanging="180"/>
      </w:pPr>
    </w:lvl>
    <w:lvl w:ilvl="6" w:tplc="F1D4EC90">
      <w:start w:val="1"/>
      <w:numFmt w:val="decimal"/>
      <w:lvlText w:val="%7."/>
      <w:lvlJc w:val="left"/>
      <w:pPr>
        <w:ind w:left="5040" w:hanging="360"/>
      </w:pPr>
    </w:lvl>
    <w:lvl w:ilvl="7" w:tplc="E87EE8CE">
      <w:start w:val="1"/>
      <w:numFmt w:val="lowerLetter"/>
      <w:lvlText w:val="%8."/>
      <w:lvlJc w:val="left"/>
      <w:pPr>
        <w:ind w:left="5760" w:hanging="360"/>
      </w:pPr>
    </w:lvl>
    <w:lvl w:ilvl="8" w:tplc="C7628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96897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D3D1E"/>
    <w:multiLevelType w:val="hybridMultilevel"/>
    <w:tmpl w:val="B0903B0A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5D801A0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8BD6271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B9529"/>
    <w:multiLevelType w:val="hybridMultilevel"/>
    <w:tmpl w:val="04C07F1E"/>
    <w:lvl w:ilvl="0" w:tplc="43BCE6FE">
      <w:start w:val="1"/>
      <w:numFmt w:val="lowerLetter"/>
      <w:lvlText w:val="%1)"/>
      <w:lvlJc w:val="left"/>
      <w:pPr>
        <w:ind w:left="720" w:hanging="360"/>
      </w:pPr>
    </w:lvl>
    <w:lvl w:ilvl="1" w:tplc="60808BB6">
      <w:start w:val="1"/>
      <w:numFmt w:val="lowerLetter"/>
      <w:lvlText w:val="%2."/>
      <w:lvlJc w:val="left"/>
      <w:pPr>
        <w:ind w:left="1440" w:hanging="360"/>
      </w:pPr>
    </w:lvl>
    <w:lvl w:ilvl="2" w:tplc="4CA6ED98">
      <w:start w:val="1"/>
      <w:numFmt w:val="lowerRoman"/>
      <w:lvlText w:val="%3."/>
      <w:lvlJc w:val="right"/>
      <w:pPr>
        <w:ind w:left="2160" w:hanging="180"/>
      </w:pPr>
    </w:lvl>
    <w:lvl w:ilvl="3" w:tplc="A4CA5D88">
      <w:start w:val="1"/>
      <w:numFmt w:val="decimal"/>
      <w:lvlText w:val="%4."/>
      <w:lvlJc w:val="left"/>
      <w:pPr>
        <w:ind w:left="2880" w:hanging="360"/>
      </w:pPr>
    </w:lvl>
    <w:lvl w:ilvl="4" w:tplc="ABCE6B9C">
      <w:start w:val="1"/>
      <w:numFmt w:val="lowerLetter"/>
      <w:lvlText w:val="%5."/>
      <w:lvlJc w:val="left"/>
      <w:pPr>
        <w:ind w:left="3600" w:hanging="360"/>
      </w:pPr>
    </w:lvl>
    <w:lvl w:ilvl="5" w:tplc="DCC4D5F0">
      <w:start w:val="1"/>
      <w:numFmt w:val="lowerRoman"/>
      <w:lvlText w:val="%6."/>
      <w:lvlJc w:val="right"/>
      <w:pPr>
        <w:ind w:left="4320" w:hanging="180"/>
      </w:pPr>
    </w:lvl>
    <w:lvl w:ilvl="6" w:tplc="176E4C08">
      <w:start w:val="1"/>
      <w:numFmt w:val="decimal"/>
      <w:lvlText w:val="%7."/>
      <w:lvlJc w:val="left"/>
      <w:pPr>
        <w:ind w:left="5040" w:hanging="360"/>
      </w:pPr>
    </w:lvl>
    <w:lvl w:ilvl="7" w:tplc="311A3CD4">
      <w:start w:val="1"/>
      <w:numFmt w:val="lowerLetter"/>
      <w:lvlText w:val="%8."/>
      <w:lvlJc w:val="left"/>
      <w:pPr>
        <w:ind w:left="5760" w:hanging="360"/>
      </w:pPr>
    </w:lvl>
    <w:lvl w:ilvl="8" w:tplc="065A2610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20"/>
  </w:num>
  <w:num w:numId="2" w16cid:durableId="20788580">
    <w:abstractNumId w:val="22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7"/>
  </w:num>
  <w:num w:numId="6" w16cid:durableId="518617776">
    <w:abstractNumId w:val="19"/>
  </w:num>
  <w:num w:numId="7" w16cid:durableId="8694163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3"/>
  </w:num>
  <w:num w:numId="10" w16cid:durableId="379402341">
    <w:abstractNumId w:val="24"/>
  </w:num>
  <w:num w:numId="11" w16cid:durableId="1622226341">
    <w:abstractNumId w:val="5"/>
  </w:num>
  <w:num w:numId="12" w16cid:durableId="261301108">
    <w:abstractNumId w:val="8"/>
  </w:num>
  <w:num w:numId="13" w16cid:durableId="113645190">
    <w:abstractNumId w:val="7"/>
  </w:num>
  <w:num w:numId="14" w16cid:durableId="2145855432">
    <w:abstractNumId w:val="15"/>
  </w:num>
  <w:num w:numId="15" w16cid:durableId="779833022">
    <w:abstractNumId w:val="25"/>
  </w:num>
  <w:num w:numId="16" w16cid:durableId="717976017">
    <w:abstractNumId w:val="12"/>
  </w:num>
  <w:num w:numId="17" w16cid:durableId="1283614357">
    <w:abstractNumId w:val="10"/>
  </w:num>
  <w:num w:numId="18" w16cid:durableId="1376277735">
    <w:abstractNumId w:val="3"/>
  </w:num>
  <w:num w:numId="19" w16cid:durableId="752900171">
    <w:abstractNumId w:val="11"/>
  </w:num>
  <w:num w:numId="20" w16cid:durableId="649792740">
    <w:abstractNumId w:val="16"/>
  </w:num>
  <w:num w:numId="21" w16cid:durableId="1421876626">
    <w:abstractNumId w:val="21"/>
  </w:num>
  <w:num w:numId="22" w16cid:durableId="59406547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35A1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0C30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23DB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5E6D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D771E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5095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77DFB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01E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4022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1A1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021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A729E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52E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5EB"/>
    <w:rsid w:val="0076579D"/>
    <w:rsid w:val="00765906"/>
    <w:rsid w:val="007660E5"/>
    <w:rsid w:val="00766289"/>
    <w:rsid w:val="00767241"/>
    <w:rsid w:val="0077032C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273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17E"/>
    <w:rsid w:val="008E4298"/>
    <w:rsid w:val="008E4A60"/>
    <w:rsid w:val="008E4EF1"/>
    <w:rsid w:val="008E5893"/>
    <w:rsid w:val="008E5AEB"/>
    <w:rsid w:val="008E5F02"/>
    <w:rsid w:val="008E6702"/>
    <w:rsid w:val="008E6AFA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694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4985"/>
    <w:rsid w:val="009E5CF3"/>
    <w:rsid w:val="009E6A28"/>
    <w:rsid w:val="009E6D08"/>
    <w:rsid w:val="009E700C"/>
    <w:rsid w:val="009E72DE"/>
    <w:rsid w:val="009E7B14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8F2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6FC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3AE2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2C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2095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4A6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691B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3402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59C1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93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00DA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4C0E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15F6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7</Pages>
  <Words>1795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12546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138</cp:revision>
  <cp:lastPrinted>2023-05-29T09:24:00Z</cp:lastPrinted>
  <dcterms:created xsi:type="dcterms:W3CDTF">2021-10-22T10:48:00Z</dcterms:created>
  <dcterms:modified xsi:type="dcterms:W3CDTF">2026-04-09T07:40:00Z</dcterms:modified>
</cp:coreProperties>
</file>